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6.xml" ContentType="application/vnd.openxmlformats-officedocument.wordprocessingml.header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 mc:Ignorable="w14 wp14">
  <w:body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wordWrap w:val="off"/>
      </w:pP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1.Robots are more prevalent today than they were just a few years ago, tackling </w:t>
      </w: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tasks that range in importance from cleaning floors to teaching students to </w:t>
      </w: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diagnosing illnesses. With this progress comes possible job loss for janitorial </w:t>
      </w: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personnel, educators, doctors, and others. Discuss some areas where you find this </w:t>
      </w: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technology helpful as well as areas you feel more confident in human decision </w:t>
      </w: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making. List some pros and cons of robotic technology and provide real life </w:t>
      </w: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examples. For instance, many people would relish the thought of owning a robotic </w:t>
      </w: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sweeper but would cringe if their children were being taught by a robot sporting a </w:t>
      </w: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face and using personalized conversation.</w:t>
      </w: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wordWrap w:val="off"/>
      </w:pP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2.Driverless cars have the ability to provide many benefits, from helping the </w:t>
      </w: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elderly remain independent to reducing the number of road accidents. However, </w:t>
      </w: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disasters can still happen and someone needs to be held accountable. Who should </w:t>
      </w: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pay the damages – the car owner, the car producer, the government, some other </w:t>
      </w: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entity? Discuss your thoughts on this technology, whether you find it useful, </w:t>
      </w: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necessary, unnerving, interesting, etc. and who you think should be liable for </w:t>
      </w: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accidents involving driverless cars. </w:t>
      </w: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wordWrap w:val="off"/>
      </w:pP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3.According to many, the digital world is being divided into ‘haves’ and ‘have nots’ </w:t>
      </w: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– between those that have access and can use a computer and the Internet, and </w:t>
      </w: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those that do not have such access. Some believe that this creates serious ethical </w:t>
      </w: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implications and that there is a moral obligation to do something about the </w:t>
      </w: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disparity; the ‘have nots’ may well feel discriminated against or feel ‘socially </w:t>
      </w: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excluded’ and are missing out on many life opportunities. Do you feel that </w:t>
      </w: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everyone everywhere should have access to computers and the Internet, regardless </w:t>
      </w: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of location, need, competency, or ability to pay? If yes, who should provide the </w:t>
      </w: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services and education and who should pick up the tab? If no, explain why not </w:t>
      </w: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everyone needs access to the Internet.</w:t>
      </w: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color w:val="auto"/>
          <w:sz w:val="22"/>
          <w:szCs w:val="22"/>
          <w:rFonts w:ascii="NanumGothic" w:eastAsia="NanumGothic" w:hAnsi="NanumGothic" w:hint="default"/>
        </w:rPr>
        <w:wordWrap w:val="off"/>
      </w:pP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4.The government now requires physicians to store patient information in </w:t>
      </w: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databases that are accessible in multiple locations by multiple people if they want </w:t>
      </w: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to qualify for certain reimbursements. The rationale is that this will enable </w:t>
      </w: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healthcare providers the ability to better serve their patients, as all will have </w:t>
      </w: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access to the patients’ medical history. Many patients worry about compromised </w:t>
      </w: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privacy and security, especially since these databases are accessible via the </w:t>
      </w: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Internet. Should patients be allowed to opt out of these data collection systems or </w:t>
      </w:r>
      <w:r>
        <w:rPr>
          <w:spacing w:val="0"/>
          <w:i w:val="0"/>
          <w:b w:val="0"/>
          <w:color w:val="000000"/>
          <w:sz w:val="24"/>
          <w:szCs w:val="24"/>
          <w:highlight w:val="white"/>
          <w:rFonts w:ascii="Trebuchet MS" w:eastAsia="&quot;Trebuchet MS&quot;" w:hAnsi="&quot;Trebuchet MS&quot;" w:hint="default"/>
        </w:rPr>
        <w:t xml:space="preserve">should it remain a government mandate? Provide justification for your answer.</w:t>
      </w:r>
    </w:p>
    <w:sectPr>
      <w:footnotePr>
        <w:numFmt w:val="decimal"/>
        <w:numRestart w:val="continuous"/>
        <w:numStart w:val="1"/>
        <w:pos w:val="pageBottom"/>
      </w:footnotePr>
      <w:endnotePr>
        <w:numFmt w:val="lowerRoman"/>
        <w:numRestart w:val="continuous"/>
        <w:numStart w:val="1"/>
        <w:pos w:val="docEnd"/>
      </w:endnotePr>
      <w:headerReference w:type="default" r:id="rId5"/>
      <w:pgSz w:w="11906" w:h="16838"/>
      <w:pgMar w:top="1701" w:left="1440" w:bottom="1440" w:right="1440" w:header="708" w:footer="708" w:gutter="0"/>
      <w:pgNumType w:fmt="decimal"/>
      <w:docGrid w:type="default" w:linePitch="360" w:charSpace="614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anumGothic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rebuchet M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&quot;Trebuchet MS&quot;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 mc:Ignorable="w14 wp14">
  <w:p>
    <w:pPr>
      <w:numPr>
        <w:ilvl w:val="0"/>
        <w:numId w:val="0"/>
      </w:numPr>
      <w:jc w:val="both"/>
      <w:spacing w:lineRule="auto" w:line="259" w:before="0" w:after="160"/>
      <w:ind w:left="0" w:hanging="0"/>
      <w:rPr>
        <w:color w:val="auto"/>
        <w:sz w:val="22"/>
        <w:szCs w:val="22"/>
        <w:rFonts w:ascii="NanumGothic" w:eastAsia="NanumGothic" w:hAnsi="NanumGothic" w:hint="default"/>
      </w:rPr>
      <w:wordWrap w:val="off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bordersDoNotSurroundFooter/>
  <w:compat>
    <w:balanceSingleByteDoubleByteWidth/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jc w:val="both"/>
      </w:pPr>
    </w:pPrDefault>
    <w:rPrDefault>
      <w:rPr>
        <w:shd w:val="clear"/>
        <w:sz w:val="22"/>
        <w:szCs w:val="22"/>
        <w:w w:val="100"/>
      </w:rPr>
    </w:rPrDefault>
  </w:docDefaults>
  <w:style w:default="1" w:styleId="PO1" w:type="paragraph">
    <w:name w:val="Normal"/>
    <w:link w:val="PO-1"/>
    <w:qFormat/>
    <w:uiPriority w:val="1"/>
    <w:pPr>
      <w:jc w:val="both"/>
    </w:pPr>
    <w:rPr>
      <w:shd w:val="clear"/>
      <w:sz w:val="22"/>
      <w:szCs w:val="22"/>
      <w:w w:val="100"/>
    </w:rPr>
  </w:style>
  <w:style w:default="1" w:styleId="PO2" w:type="character">
    <w:name w:val="Default Paragraph Font"/>
    <w:qFormat/>
    <w:uiPriority w:val="2"/>
    <w:semiHidden/>
    <w:unhideWhenUsed/>
    <w:rPr>
      <w:shd w:val="clear"/>
      <w:sz w:val="22"/>
      <w:szCs w:val="22"/>
      <w:w w:val="100"/>
    </w:rPr>
  </w:style>
  <w:style w:default="1" w:styleId="PO3" w:type="table">
    <w:name w:val="Normal Table"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  <w:style w:default="1" w:styleId="PO37" w:type="table">
    <w:name w:val="Normal Table"/>
    <w:basedOn w:val="PO3"/>
    <w:uiPriority w:val="37"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header" Target="header6.xml"></Relationship><Relationship Id="rId6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Polaris Office Word</Application>
  <AppVersion>12.000</AppVersion>
  <Characters>0</Characters>
  <CharactersWithSpaces>0</CharactersWithSpaces>
  <DocSecurity>0</DocSecurity>
  <HyperlinksChanged>false</HyperlinksChanged>
  <Lines>0</Lines>
  <LinksUpToDate>false</LinksUpToDate>
  <Pages>1</Pages>
  <Paragraphs>0</Paragraphs>
  <Words>408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Polaris Office</dc:creator>
  <cp:lastModifiedBy/>
</cp:coreProperties>
</file>